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color w:val="1E2761"/>
          <w:sz w:val="60"/>
        </w:rPr>
        <w:t>Functional Design Document — Procure-to-Pay</w:t>
      </w:r>
    </w:p>
    <w:p>
      <w:r>
        <w:rPr>
          <w:rFonts w:ascii="Arial" w:hAnsi="Arial"/>
          <w:i/>
          <w:color w:val="595959"/>
          <w:sz w:val="26"/>
        </w:rPr>
        <w:t>Stage 12-13. Worked example of an FDD. One per process; this one covers P2P end-to-end.</w:t>
      </w:r>
    </w:p>
    <w:p>
      <w:pPr>
        <w:pBdr>
          <w:bottom w:val="single" w:sz="18" w:color="1E2761" w:space="1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EAF1FA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1E2761"/>
                <w:sz w:val="22"/>
              </w:rPr>
              <w:t>Document</w:t>
            </w:r>
          </w:p>
        </w:tc>
        <w:tc>
          <w:tcPr>
            <w:tcW w:type="dxa" w:w="623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2"/>
              </w:rPr>
              <w:t>Functional Design Document — Procure-to-Pay</w:t>
            </w:r>
          </w:p>
        </w:tc>
      </w:tr>
      <w:tr>
        <w:tc>
          <w:tcPr>
            <w:tcW w:type="dxa" w:w="2835"/>
            <w:shd w:val="clear" w:color="auto" w:fill="EAF1FA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1E2761"/>
                <w:sz w:val="22"/>
              </w:rPr>
              <w:t>Version</w:t>
            </w:r>
          </w:p>
        </w:tc>
        <w:tc>
          <w:tcPr>
            <w:tcW w:type="dxa" w:w="623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2"/>
              </w:rPr>
              <w:t>v1.0</w:t>
            </w:r>
          </w:p>
        </w:tc>
      </w:tr>
      <w:tr>
        <w:tc>
          <w:tcPr>
            <w:tcW w:type="dxa" w:w="2835"/>
            <w:shd w:val="clear" w:color="auto" w:fill="EAF1FA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1E2761"/>
                <w:sz w:val="22"/>
              </w:rPr>
              <w:t>Date</w:t>
            </w:r>
          </w:p>
        </w:tc>
        <w:tc>
          <w:tcPr>
            <w:tcW w:type="dxa" w:w="623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2"/>
              </w:rPr>
              <w:t>April 2026</w:t>
            </w:r>
          </w:p>
        </w:tc>
      </w:tr>
      <w:tr>
        <w:tc>
          <w:tcPr>
            <w:tcW w:type="dxa" w:w="2835"/>
            <w:shd w:val="clear" w:color="auto" w:fill="EAF1FA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1E2761"/>
                <w:sz w:val="22"/>
              </w:rPr>
              <w:t>Owner</w:t>
            </w:r>
          </w:p>
        </w:tc>
        <w:tc>
          <w:tcPr>
            <w:tcW w:type="dxa" w:w="623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2"/>
              </w:rPr>
              <w:t>SI Functional Lead — P2P (with Process Owner counter-sign)</w:t>
            </w:r>
          </w:p>
        </w:tc>
      </w:tr>
      <w:tr>
        <w:tc>
          <w:tcPr>
            <w:tcW w:type="dxa" w:w="2835"/>
            <w:shd w:val="clear" w:color="auto" w:fill="EAF1FA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1E2761"/>
                <w:sz w:val="22"/>
              </w:rPr>
              <w:t>Classification</w:t>
            </w:r>
          </w:p>
        </w:tc>
        <w:tc>
          <w:tcPr>
            <w:tcW w:type="dxa" w:w="623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2"/>
              </w:rPr>
              <w:t>Programme Use</w:t>
            </w:r>
          </w:p>
        </w:tc>
      </w:tr>
    </w:tbl>
    <w:p>
      <w:r>
        <w:br w:type="page"/>
      </w:r>
    </w:p>
    <w:p>
      <w:pPr>
        <w:pStyle w:val="Heading1"/>
      </w:pPr>
      <w:r>
        <w:t>1. Purpose &amp; scope</w:t>
      </w:r>
    </w:p>
    <w:p>
      <w:r>
        <w:rPr>
          <w:rFonts w:ascii="Arial" w:hAnsi="Arial"/>
          <w:b w:val="0"/>
          <w:i w:val="0"/>
          <w:sz w:val="22"/>
        </w:rPr>
        <w:t>This FDD covers the Procure-to-Pay process from need identification through to supplier payment. It elaborates the Solution Design Document at function level. Approved by the Design Authority and signed by the Process Owner.</w:t>
      </w:r>
    </w:p>
    <w:p>
      <w:pPr>
        <w:pStyle w:val="Heading1"/>
      </w:pPr>
      <w:r>
        <w:t>2. Process scope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35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Sub-process</w:t>
            </w:r>
          </w:p>
        </w:tc>
        <w:tc>
          <w:tcPr>
            <w:tcW w:type="dxa" w:w="1701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In scope?</w:t>
            </w:r>
          </w:p>
        </w:tc>
        <w:tc>
          <w:tcPr>
            <w:tcW w:type="dxa" w:w="4535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Notes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Need identification &amp; requisitioning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Yes</w:t>
            </w:r>
          </w:p>
        </w:tc>
        <w:tc>
          <w:tcPr>
            <w:tcW w:type="dxa" w:w="45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Catalogue-driven; free-text exception path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Approval workflow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Yes</w:t>
            </w:r>
          </w:p>
        </w:tc>
        <w:tc>
          <w:tcPr>
            <w:tcW w:type="dxa" w:w="45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Configurable up to 5 levels; thresholds per BU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Purchase order issue &amp; confirmation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Yes</w:t>
            </w:r>
          </w:p>
        </w:tc>
        <w:tc>
          <w:tcPr>
            <w:tcW w:type="dxa" w:w="45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Auto-issue at approval; supplier confirmation tracked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Goods receipt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Yes</w:t>
            </w:r>
          </w:p>
        </w:tc>
        <w:tc>
          <w:tcPr>
            <w:tcW w:type="dxa" w:w="45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Mobile receipt at warehouse; service receipt at desktop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Invoice processing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Yes</w:t>
            </w:r>
          </w:p>
        </w:tc>
        <w:tc>
          <w:tcPr>
            <w:tcW w:type="dxa" w:w="45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AP Hub OCR → 3-way match → workflow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Payment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Yes</w:t>
            </w:r>
          </w:p>
        </w:tc>
        <w:tc>
          <w:tcPr>
            <w:tcW w:type="dxa" w:w="45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Bank file generation; SWIFT for international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Supplier master maintenance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Partial</w:t>
            </w:r>
          </w:p>
        </w:tc>
        <w:tc>
          <w:tcPr>
            <w:tcW w:type="dxa" w:w="45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Owned by external MDM tool; ERP is consumer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Sourcing / RFQ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No (Phase 2)</w:t>
            </w:r>
          </w:p>
        </w:tc>
        <w:tc>
          <w:tcPr>
            <w:tcW w:type="dxa" w:w="45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Existing tactical tool retained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Contract management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No (Phase 2)</w:t>
            </w:r>
          </w:p>
        </w:tc>
        <w:tc>
          <w:tcPr>
            <w:tcW w:type="dxa" w:w="45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Stays in legal CLM tool</w:t>
            </w:r>
          </w:p>
        </w:tc>
      </w:tr>
    </w:tbl>
    <w:p/>
    <w:p>
      <w:pPr>
        <w:pStyle w:val="Heading1"/>
      </w:pPr>
      <w:r>
        <w:t>3. Process flow (high level)</w:t>
      </w:r>
    </w:p>
    <w:p>
      <w:r>
        <w:rPr>
          <w:rFonts w:ascii="Arial" w:hAnsi="Arial"/>
          <w:b w:val="0"/>
          <w:i w:val="0"/>
          <w:sz w:val="22"/>
        </w:rPr>
        <w:t>1. Requestor selects items from catalogue (or raises free-text requisition with justification).</w:t>
      </w:r>
    </w:p>
    <w:p>
      <w:r>
        <w:rPr>
          <w:rFonts w:ascii="Arial" w:hAnsi="Arial"/>
          <w:b w:val="0"/>
          <w:i w:val="0"/>
          <w:sz w:val="22"/>
        </w:rPr>
        <w:t>2. Requisition routes to approver(s) per BU and value threshold (1-5 levels of approval).</w:t>
      </w:r>
    </w:p>
    <w:p>
      <w:r>
        <w:rPr>
          <w:rFonts w:ascii="Arial" w:hAnsi="Arial"/>
          <w:b w:val="0"/>
          <w:i w:val="0"/>
          <w:sz w:val="22"/>
        </w:rPr>
        <w:t>3. On final approval, Purchase Order auto-issued to supplier (email or EDI for top-30).</w:t>
      </w:r>
    </w:p>
    <w:p>
      <w:r>
        <w:rPr>
          <w:rFonts w:ascii="Arial" w:hAnsi="Arial"/>
          <w:b w:val="0"/>
          <w:i w:val="0"/>
          <w:sz w:val="22"/>
        </w:rPr>
        <w:t>4. Supplier confirms PO; system tracks confirmed-vs-requested delivery date variance.</w:t>
      </w:r>
    </w:p>
    <w:p>
      <w:r>
        <w:rPr>
          <w:rFonts w:ascii="Arial" w:hAnsi="Arial"/>
          <w:b w:val="0"/>
          <w:i w:val="0"/>
          <w:sz w:val="22"/>
        </w:rPr>
        <w:t>5. Goods received (mobile scan at warehouse, desktop GR for services).</w:t>
      </w:r>
    </w:p>
    <w:p>
      <w:r>
        <w:rPr>
          <w:rFonts w:ascii="Arial" w:hAnsi="Arial"/>
          <w:b w:val="0"/>
          <w:i w:val="0"/>
          <w:sz w:val="22"/>
        </w:rPr>
        <w:t>6. Invoice received via AP Hub; OCR extracts header + lines; 3-way match against PO + GR.</w:t>
      </w:r>
    </w:p>
    <w:p>
      <w:r>
        <w:rPr>
          <w:rFonts w:ascii="Arial" w:hAnsi="Arial"/>
          <w:b w:val="0"/>
          <w:i w:val="0"/>
          <w:sz w:val="22"/>
        </w:rPr>
        <w:t>7. Matched invoices auto-post; mismatched invoices route via workflow to AP team and originator.</w:t>
      </w:r>
    </w:p>
    <w:p>
      <w:r>
        <w:rPr>
          <w:rFonts w:ascii="Arial" w:hAnsi="Arial"/>
          <w:b w:val="0"/>
          <w:i w:val="0"/>
          <w:sz w:val="22"/>
        </w:rPr>
        <w:t>8. Payment proposal generated weekly; reviewed by AP Manager; bank file produced.</w:t>
      </w:r>
    </w:p>
    <w:p>
      <w:pPr>
        <w:pStyle w:val="Heading1"/>
      </w:pPr>
      <w:r>
        <w:t>4. Configuration choices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35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Setting</w:t>
            </w:r>
          </w:p>
        </w:tc>
        <w:tc>
          <w:tcPr>
            <w:tcW w:type="dxa" w:w="2835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Choice</w:t>
            </w:r>
          </w:p>
        </w:tc>
        <w:tc>
          <w:tcPr>
            <w:tcW w:type="dxa" w:w="3402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Rationale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Requisition approval thresholds</w:t>
            </w:r>
          </w:p>
        </w:tc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1-5 levels by BU and category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Reflects existing delegation matrix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Auto-PO at approval</w:t>
            </w:r>
          </w:p>
        </w:tc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Enabled for catalogue items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Drives spend compliance KPI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3-way match tolerance</w:t>
            </w:r>
          </w:p>
        </w:tc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Quantity ±0% (strict); price +2% / +£20 (whichever greater)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Reduces match exceptions on small variances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AP coding rules</w:t>
            </w:r>
          </w:p>
        </w:tc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Default by supplier × category; override by AP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Speeds touchless processing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Payment terms default</w:t>
            </w:r>
          </w:p>
        </w:tc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30 days end of month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Aligned to standard supplier contract template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Discount take-up</w:t>
            </w:r>
          </w:p>
        </w:tc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Auto-take if &gt;2% AND days &lt;=15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Captures cash discount benefit</w:t>
            </w:r>
          </w:p>
        </w:tc>
      </w:tr>
    </w:tbl>
    <w:p/>
    <w:p>
      <w:pPr>
        <w:pStyle w:val="Heading1"/>
      </w:pPr>
      <w:r>
        <w:t>5. Security roles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984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Role</w:t>
            </w:r>
          </w:p>
        </w:tc>
        <w:tc>
          <w:tcPr>
            <w:tcW w:type="dxa" w:w="3969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Permissions</w:t>
            </w:r>
          </w:p>
        </w:tc>
        <w:tc>
          <w:tcPr>
            <w:tcW w:type="dxa" w:w="3118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Conflict (SoD)</w:t>
            </w:r>
          </w:p>
        </w:tc>
      </w:tr>
      <w:tr>
        <w:tc>
          <w:tcPr>
            <w:tcW w:type="dxa" w:w="198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Requestor</w:t>
            </w:r>
          </w:p>
        </w:tc>
        <w:tc>
          <w:tcPr>
            <w:tcW w:type="dxa" w:w="396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Raise requisition; view own PO; receive own GR (services only)</w:t>
            </w:r>
          </w:p>
        </w:tc>
        <w:tc>
          <w:tcPr>
            <w:tcW w:type="dxa" w:w="311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—</w:t>
            </w:r>
          </w:p>
        </w:tc>
      </w:tr>
      <w:tr>
        <w:tc>
          <w:tcPr>
            <w:tcW w:type="dxa" w:w="198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Approver L1-L5</w:t>
            </w:r>
          </w:p>
        </w:tc>
        <w:tc>
          <w:tcPr>
            <w:tcW w:type="dxa" w:w="396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Approve / reject within threshold; view BU spend dashboards</w:t>
            </w:r>
          </w:p>
        </w:tc>
        <w:tc>
          <w:tcPr>
            <w:tcW w:type="dxa" w:w="311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Cannot approve own requisition</w:t>
            </w:r>
          </w:p>
        </w:tc>
      </w:tr>
      <w:tr>
        <w:tc>
          <w:tcPr>
            <w:tcW w:type="dxa" w:w="198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Buyer</w:t>
            </w:r>
          </w:p>
        </w:tc>
        <w:tc>
          <w:tcPr>
            <w:tcW w:type="dxa" w:w="396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Maintain PO; manage supplier query; view spend analytics</w:t>
            </w:r>
          </w:p>
        </w:tc>
        <w:tc>
          <w:tcPr>
            <w:tcW w:type="dxa" w:w="311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Cannot enter requisitions for self</w:t>
            </w:r>
          </w:p>
        </w:tc>
      </w:tr>
      <w:tr>
        <w:tc>
          <w:tcPr>
            <w:tcW w:type="dxa" w:w="198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Senior Buyer</w:t>
            </w:r>
          </w:p>
        </w:tc>
        <w:tc>
          <w:tcPr>
            <w:tcW w:type="dxa" w:w="396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Buyer + free-text requisitions + supplier on-boarding</w:t>
            </w:r>
          </w:p>
        </w:tc>
        <w:tc>
          <w:tcPr>
            <w:tcW w:type="dxa" w:w="311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Cannot approve own POs &gt; £10k</w:t>
            </w:r>
          </w:p>
        </w:tc>
      </w:tr>
      <w:tr>
        <w:tc>
          <w:tcPr>
            <w:tcW w:type="dxa" w:w="198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GR Operative</w:t>
            </w:r>
          </w:p>
        </w:tc>
        <w:tc>
          <w:tcPr>
            <w:tcW w:type="dxa" w:w="396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Goods receipt only (mobile)</w:t>
            </w:r>
          </w:p>
        </w:tc>
        <w:tc>
          <w:tcPr>
            <w:tcW w:type="dxa" w:w="311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Cannot pay or approve</w:t>
            </w:r>
          </w:p>
        </w:tc>
      </w:tr>
      <w:tr>
        <w:tc>
          <w:tcPr>
            <w:tcW w:type="dxa" w:w="198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AP Clerk</w:t>
            </w:r>
          </w:p>
        </w:tc>
        <w:tc>
          <w:tcPr>
            <w:tcW w:type="dxa" w:w="396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Process invoices; raise queries</w:t>
            </w:r>
          </w:p>
        </w:tc>
        <w:tc>
          <w:tcPr>
            <w:tcW w:type="dxa" w:w="311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Cannot make payments</w:t>
            </w:r>
          </w:p>
        </w:tc>
      </w:tr>
      <w:tr>
        <w:tc>
          <w:tcPr>
            <w:tcW w:type="dxa" w:w="198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AP Manager</w:t>
            </w:r>
          </w:p>
        </w:tc>
        <w:tc>
          <w:tcPr>
            <w:tcW w:type="dxa" w:w="396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Approve payments; review match exceptions; bank file</w:t>
            </w:r>
          </w:p>
        </w:tc>
        <w:tc>
          <w:tcPr>
            <w:tcW w:type="dxa" w:w="311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Cannot create suppliers</w:t>
            </w:r>
          </w:p>
        </w:tc>
      </w:tr>
      <w:tr>
        <w:tc>
          <w:tcPr>
            <w:tcW w:type="dxa" w:w="1984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Supplier Master Steward</w:t>
            </w:r>
          </w:p>
        </w:tc>
        <w:tc>
          <w:tcPr>
            <w:tcW w:type="dxa" w:w="396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Read-only in ERP; updates via external MDM tool</w:t>
            </w:r>
          </w:p>
        </w:tc>
        <w:tc>
          <w:tcPr>
            <w:tcW w:type="dxa" w:w="311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—</w:t>
            </w:r>
          </w:p>
        </w:tc>
      </w:tr>
    </w:tbl>
    <w:p/>
    <w:p>
      <w:pPr>
        <w:pStyle w:val="Heading1"/>
      </w:pPr>
      <w:r>
        <w:t>6. Workflows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Workflow</w:t>
            </w:r>
          </w:p>
        </w:tc>
        <w:tc>
          <w:tcPr>
            <w:tcW w:type="dxa" w:w="2268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Trigger</w:t>
            </w:r>
          </w:p>
        </w:tc>
        <w:tc>
          <w:tcPr>
            <w:tcW w:type="dxa" w:w="2835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Steps</w:t>
            </w:r>
          </w:p>
        </w:tc>
        <w:tc>
          <w:tcPr>
            <w:tcW w:type="dxa" w:w="1701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SLA</w:t>
            </w:r>
          </w:p>
        </w:tc>
      </w:tr>
      <w:tr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Requisition approval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Requisition submitted</w:t>
            </w:r>
          </w:p>
        </w:tc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L1 → L2 → ... → final based on value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48 hrs total</w:t>
            </w:r>
          </w:p>
        </w:tc>
      </w:tr>
      <w:tr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PO approval (free-text)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Free-text requisition over £5k</w:t>
            </w:r>
          </w:p>
        </w:tc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Senior Buyer review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24 hrs</w:t>
            </w:r>
          </w:p>
        </w:tc>
      </w:tr>
      <w:tr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Match exception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AP Hub match fails</w:t>
            </w:r>
          </w:p>
        </w:tc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Originator → AP review → Buyer if needed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5 working days</w:t>
            </w:r>
          </w:p>
        </w:tc>
      </w:tr>
      <w:tr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Payment proposal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Weekly run on Tuesday</w:t>
            </w:r>
          </w:p>
        </w:tc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AP Mgr review → bank submission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Same day</w:t>
            </w:r>
          </w:p>
        </w:tc>
      </w:tr>
      <w:tr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Supplier on-boarding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New supplier requested</w:t>
            </w:r>
          </w:p>
        </w:tc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Procurement check → Compliance check → MDM tool create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10 working days</w:t>
            </w:r>
          </w:p>
        </w:tc>
      </w:tr>
    </w:tbl>
    <w:p/>
    <w:p>
      <w:pPr>
        <w:pStyle w:val="Heading1"/>
      </w:pPr>
      <w:r>
        <w:t>7. Reports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835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Report</w:t>
            </w:r>
          </w:p>
        </w:tc>
        <w:tc>
          <w:tcPr>
            <w:tcW w:type="dxa" w:w="2268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Audience</w:t>
            </w:r>
          </w:p>
        </w:tc>
        <w:tc>
          <w:tcPr>
            <w:tcW w:type="dxa" w:w="1701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Frequency</w:t>
            </w:r>
          </w:p>
        </w:tc>
        <w:tc>
          <w:tcPr>
            <w:tcW w:type="dxa" w:w="2268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Source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BU spend dashboard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BU heads, CPO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Real-time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Power BI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Off-contract spend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CPO, Compliance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Monthly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Power BI + ERP analytics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AP ageing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AP Manager, Group FC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Daily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Embedded ERP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Touchless processing rate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AP Manager, CFO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Monthly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Power BI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Match exception ageing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AP Manager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Daily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Embedded ERP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Supplier scorecard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Procurement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Quarterly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Power BI</w:t>
            </w:r>
          </w:p>
        </w:tc>
      </w:tr>
    </w:tbl>
    <w:p/>
    <w:p>
      <w:pPr>
        <w:pStyle w:val="Heading1"/>
      </w:pPr>
      <w:r>
        <w:t>8. Controls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835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Control</w:t>
            </w:r>
          </w:p>
        </w:tc>
        <w:tc>
          <w:tcPr>
            <w:tcW w:type="dxa" w:w="2268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Type</w:t>
            </w:r>
          </w:p>
        </w:tc>
        <w:tc>
          <w:tcPr>
            <w:tcW w:type="dxa" w:w="1701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Frequency</w:t>
            </w:r>
          </w:p>
        </w:tc>
        <w:tc>
          <w:tcPr>
            <w:tcW w:type="dxa" w:w="2268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Evidence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Three-way match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Automated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Per invoice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ERP audit log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Approval thresholds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Automated (workflow)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Per requisition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Workflow history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Segregation of duties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Preventive (security model)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Continuous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Quarterly access review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Bank file dual-control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Manual + automated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Per payment run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Bank file audit log + AP Manager sign-off</w:t>
            </w:r>
          </w:p>
        </w:tc>
      </w:tr>
      <w:tr>
        <w:tc>
          <w:tcPr>
            <w:tcW w:type="dxa" w:w="2835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New supplier check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Automated + manual</w:t>
            </w:r>
          </w:p>
        </w:tc>
        <w:tc>
          <w:tcPr>
            <w:tcW w:type="dxa" w:w="170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Per new supplier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Supplier on-boarding workflow log</w:t>
            </w:r>
          </w:p>
        </w:tc>
      </w:tr>
    </w:tbl>
    <w:p/>
    <w:p>
      <w:pPr>
        <w:pStyle w:val="Heading1"/>
      </w:pPr>
      <w:r>
        <w:t>9. Fit-Gap analysis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Requirement</w:t>
            </w:r>
          </w:p>
        </w:tc>
        <w:tc>
          <w:tcPr>
            <w:tcW w:type="dxa" w:w="2268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Standard fit?</w:t>
            </w:r>
          </w:p>
        </w:tc>
        <w:tc>
          <w:tcPr>
            <w:tcW w:type="dxa" w:w="3402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Decision</w:t>
            </w:r>
          </w:p>
        </w:tc>
      </w:tr>
      <w:tr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Standard requisition / PO / 3-way match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Yes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Use standard</w:t>
            </w:r>
          </w:p>
        </w:tc>
      </w:tr>
      <w:tr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Multi-level approval up to 5 levels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Yes (with config)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Use standard</w:t>
            </w:r>
          </w:p>
        </w:tc>
      </w:tr>
      <w:tr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AP Hub OCR &amp; 3-way match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Standard add-on (SI accelerator)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Use SI accelerator</w:t>
            </w:r>
          </w:p>
        </w:tc>
      </w:tr>
      <w:tr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Top-30 customers via EDI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Standard X12 / EDIFACT mapping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Use standard EDI</w:t>
            </w:r>
          </w:p>
        </w:tc>
      </w:tr>
      <w:tr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BU-specific approval routing rules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Configurable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Use standard config</w:t>
            </w:r>
          </w:p>
        </w:tc>
      </w:tr>
      <w:tr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Mobile requisition entry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Gap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Build Power App (in scope)</w:t>
            </w:r>
          </w:p>
        </w:tc>
      </w:tr>
      <w:tr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Supplier on-boarding portal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Gap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Build Power Apps Portal (in scope)</w:t>
            </w:r>
          </w:p>
        </w:tc>
      </w:tr>
      <w:tr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RFQ / sourcing module</w:t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Standard available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Out of scope (Phase 2)</w:t>
            </w:r>
          </w:p>
        </w:tc>
      </w:tr>
    </w:tbl>
    <w:p/>
    <w:p>
      <w:pPr>
        <w:pStyle w:val="Heading1"/>
      </w:pPr>
      <w:r>
        <w:t>10. Test scenarios (top 10 for SIT/UAT)</w:t>
      </w:r>
    </w:p>
    <w:p>
      <w:pPr>
        <w:pStyle w:val="ListBullet"/>
      </w:pPr>
      <w:r>
        <w:rPr>
          <w:rFonts w:ascii="Arial" w:hAnsi="Arial"/>
          <w:sz w:val="22"/>
        </w:rPr>
        <w:t>Catalogue requisition under approval threshold — auto-approve and PO issue</w:t>
      </w:r>
    </w:p>
    <w:p>
      <w:pPr>
        <w:pStyle w:val="ListBullet"/>
      </w:pPr>
      <w:r>
        <w:rPr>
          <w:rFonts w:ascii="Arial" w:hAnsi="Arial"/>
          <w:sz w:val="22"/>
        </w:rPr>
        <w:t>Catalogue requisition above L1 threshold — multi-level approval</w:t>
      </w:r>
    </w:p>
    <w:p>
      <w:pPr>
        <w:pStyle w:val="ListBullet"/>
      </w:pPr>
      <w:r>
        <w:rPr>
          <w:rFonts w:ascii="Arial" w:hAnsi="Arial"/>
          <w:sz w:val="22"/>
        </w:rPr>
        <w:t>Free-text requisition — Senior Buyer review path</w:t>
      </w:r>
    </w:p>
    <w:p>
      <w:pPr>
        <w:pStyle w:val="ListBullet"/>
      </w:pPr>
      <w:r>
        <w:rPr>
          <w:rFonts w:ascii="Arial" w:hAnsi="Arial"/>
          <w:sz w:val="22"/>
        </w:rPr>
        <w:t>GR with full quantity match — auto-receipt</w:t>
      </w:r>
    </w:p>
    <w:p>
      <w:pPr>
        <w:pStyle w:val="ListBullet"/>
      </w:pPr>
      <w:r>
        <w:rPr>
          <w:rFonts w:ascii="Arial" w:hAnsi="Arial"/>
          <w:sz w:val="22"/>
        </w:rPr>
        <w:t>GR with short quantity — partial receipt and back-order tracking</w:t>
      </w:r>
    </w:p>
    <w:p>
      <w:pPr>
        <w:pStyle w:val="ListBullet"/>
      </w:pPr>
      <w:r>
        <w:rPr>
          <w:rFonts w:ascii="Arial" w:hAnsi="Arial"/>
          <w:sz w:val="22"/>
        </w:rPr>
        <w:t>Invoice 3-way match success — touchless posting</w:t>
      </w:r>
    </w:p>
    <w:p>
      <w:pPr>
        <w:pStyle w:val="ListBullet"/>
      </w:pPr>
      <w:r>
        <w:rPr>
          <w:rFonts w:ascii="Arial" w:hAnsi="Arial"/>
          <w:sz w:val="22"/>
        </w:rPr>
        <w:t>Invoice with quantity mismatch — match exception workflow</w:t>
      </w:r>
    </w:p>
    <w:p>
      <w:pPr>
        <w:pStyle w:val="ListBullet"/>
      </w:pPr>
      <w:r>
        <w:rPr>
          <w:rFonts w:ascii="Arial" w:hAnsi="Arial"/>
          <w:sz w:val="22"/>
        </w:rPr>
        <w:t>Invoice with price mismatch within tolerance — auto-pass</w:t>
      </w:r>
    </w:p>
    <w:p>
      <w:pPr>
        <w:pStyle w:val="ListBullet"/>
      </w:pPr>
      <w:r>
        <w:rPr>
          <w:rFonts w:ascii="Arial" w:hAnsi="Arial"/>
          <w:sz w:val="22"/>
        </w:rPr>
        <w:t>Payment proposal with multi-currency — bank file with SWIFT lines</w:t>
      </w:r>
    </w:p>
    <w:p>
      <w:pPr>
        <w:pStyle w:val="ListBullet"/>
      </w:pPr>
      <w:r>
        <w:rPr>
          <w:rFonts w:ascii="Arial" w:hAnsi="Arial"/>
          <w:sz w:val="22"/>
        </w:rPr>
        <w:t>Supplier on-hold — new requisition blocked with reason</w:t>
      </w:r>
    </w:p>
    <w:p>
      <w:pPr>
        <w:pStyle w:val="Heading1"/>
      </w:pPr>
      <w:r>
        <w:t>11. Sign-off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Role</w:t>
            </w:r>
          </w:p>
        </w:tc>
        <w:tc>
          <w:tcPr>
            <w:tcW w:type="dxa" w:w="3402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Name</w:t>
            </w:r>
          </w:p>
        </w:tc>
        <w:tc>
          <w:tcPr>
            <w:tcW w:type="dxa" w:w="2268"/>
            <w:shd w:val="clear" w:color="auto" w:fill="1E2761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Date</w:t>
            </w:r>
          </w:p>
        </w:tc>
      </w:tr>
      <w:tr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SI Functional Lead — P2P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</w:tr>
      <w:tr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Process Owner — Procurement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</w:tr>
      <w:tr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Process Owner — AP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</w:tr>
      <w:tr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Solution Architect (Client)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</w:tr>
      <w:tr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  <w:t>Design Authority Chair</w:t>
            </w:r>
          </w:p>
        </w:tc>
        <w:tc>
          <w:tcPr>
            <w:tcW w:type="dxa" w:w="3402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  <w:tc>
          <w:tcPr>
            <w:tcW w:type="dxa" w:w="226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</w:tcPr>
          <w:p>
            <w:r/>
            <w:r>
              <w:rPr>
                <w:rFonts w:ascii="Arial" w:hAnsi="Arial"/>
                <w:sz w:val="20"/>
              </w:rPr>
            </w:r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 w:ascii="Arial" w:hAnsi="Arial"/>
      <w:b/>
      <w:bCs/>
      <w:color w:val="1E276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20"/>
      <w:outlineLvl w:val="1"/>
    </w:pPr>
    <w:rPr>
      <w:rFonts w:asciiTheme="majorHAnsi" w:eastAsiaTheme="majorEastAsia" w:hAnsiTheme="majorHAnsi" w:cstheme="majorBidi" w:ascii="Arial" w:hAnsi="Arial"/>
      <w:b/>
      <w:bCs/>
      <w:color w:val="1E276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80" w:after="120"/>
      <w:outlineLvl w:val="2"/>
    </w:pPr>
    <w:rPr>
      <w:rFonts w:asciiTheme="majorHAnsi" w:eastAsiaTheme="majorEastAsia" w:hAnsiTheme="majorHAnsi" w:cstheme="majorBidi" w:ascii="Arial" w:hAnsi="Arial"/>
      <w:b/>
      <w:bCs/>
      <w:color w:val="1E276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80" w:after="120"/>
      <w:outlineLvl w:val="3"/>
    </w:pPr>
    <w:rPr>
      <w:rFonts w:asciiTheme="majorHAnsi" w:eastAsiaTheme="majorEastAsia" w:hAnsiTheme="majorHAnsi" w:cstheme="majorBidi" w:ascii="Arial" w:hAnsi="Arial"/>
      <w:b/>
      <w:bCs/>
      <w:i/>
      <w:iCs/>
      <w:color w:val="1E276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